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988" w:rsidRDefault="004E5988" w:rsidP="004E5988">
      <w:pPr>
        <w:tabs>
          <w:tab w:val="left" w:leader="underscore" w:pos="4214"/>
          <w:tab w:val="left" w:leader="underscore" w:pos="10144"/>
        </w:tabs>
        <w:ind w:firstLine="1140"/>
        <w:jc w:val="center"/>
        <w:rPr>
          <w:b/>
          <w:spacing w:val="1"/>
          <w:sz w:val="26"/>
          <w:szCs w:val="26"/>
        </w:rPr>
      </w:pPr>
    </w:p>
    <w:p w:rsidR="004E5988" w:rsidRPr="005A3FEC" w:rsidRDefault="004E5988" w:rsidP="004E5988">
      <w:pPr>
        <w:tabs>
          <w:tab w:val="left" w:leader="underscore" w:pos="4214"/>
          <w:tab w:val="left" w:leader="underscore" w:pos="10144"/>
        </w:tabs>
        <w:jc w:val="center"/>
        <w:rPr>
          <w:b/>
          <w:spacing w:val="1"/>
          <w:sz w:val="26"/>
          <w:szCs w:val="26"/>
        </w:rPr>
      </w:pPr>
      <w:r w:rsidRPr="005A3FEC">
        <w:rPr>
          <w:b/>
          <w:spacing w:val="1"/>
          <w:sz w:val="26"/>
          <w:szCs w:val="26"/>
        </w:rPr>
        <w:t xml:space="preserve">Паспорт муниципальной программы Белгородского района </w:t>
      </w:r>
    </w:p>
    <w:p w:rsidR="004E5988" w:rsidRPr="005A3FEC" w:rsidRDefault="004E5988" w:rsidP="004E5988">
      <w:pPr>
        <w:tabs>
          <w:tab w:val="left" w:leader="underscore" w:pos="4214"/>
          <w:tab w:val="left" w:leader="underscore" w:pos="10144"/>
        </w:tabs>
        <w:jc w:val="center"/>
        <w:rPr>
          <w:b/>
          <w:spacing w:val="1"/>
          <w:sz w:val="26"/>
          <w:szCs w:val="26"/>
        </w:rPr>
      </w:pPr>
      <w:r w:rsidRPr="005A3FEC">
        <w:rPr>
          <w:b/>
          <w:spacing w:val="1"/>
          <w:sz w:val="26"/>
          <w:szCs w:val="26"/>
        </w:rPr>
        <w:t>«Развитие экономического потенциала и формирование благоприятного предпринимательского климата в Белгородском районе»</w:t>
      </w:r>
    </w:p>
    <w:p w:rsidR="004E5988" w:rsidRDefault="004E5988" w:rsidP="004E5988">
      <w:pPr>
        <w:tabs>
          <w:tab w:val="left" w:leader="underscore" w:pos="4214"/>
          <w:tab w:val="left" w:leader="underscore" w:pos="10144"/>
        </w:tabs>
        <w:rPr>
          <w:spacing w:val="1"/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5103"/>
      </w:tblGrid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1"/>
                <w:sz w:val="24"/>
                <w:szCs w:val="24"/>
              </w:rPr>
              <w:t>п.п</w:t>
            </w:r>
            <w:proofErr w:type="spellEnd"/>
            <w:r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муниципальной программы: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«Развитие экономического потенциала и формирование благоприятного предпринимательского климата в Белгородском районе» (далее – муниципальная программа)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в лице комитета экономического развития 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Соисполнитель (соисполнители)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 лице комитета экономического развития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Участник (участники)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 лице комитета экономического развития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hyperlink r:id="rId4" w:anchor="Par444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1 </w:t>
            </w:r>
            <w:r>
              <w:rPr>
                <w:rFonts w:eastAsia="Calibri"/>
                <w:sz w:val="24"/>
                <w:szCs w:val="24"/>
                <w:lang w:eastAsia="en-US"/>
              </w:rPr>
              <w:t>«Улучшение инвестиционного климата и стимулирование инвестиционной деятельности»;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hyperlink r:id="rId5" w:anchor="Par999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2 </w:t>
            </w:r>
            <w:r>
              <w:rPr>
                <w:rFonts w:eastAsia="Calibri"/>
                <w:sz w:val="24"/>
                <w:szCs w:val="24"/>
                <w:lang w:eastAsia="en-US"/>
              </w:rPr>
              <w:t>«Развитие и поддержка малого и среднего предпринимательства»;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hyperlink r:id="rId6" w:anchor="Par1315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3 </w:t>
            </w:r>
            <w:r>
              <w:rPr>
                <w:rFonts w:eastAsia="Calibri"/>
                <w:sz w:val="24"/>
                <w:szCs w:val="24"/>
                <w:lang w:eastAsia="en-US"/>
              </w:rPr>
              <w:t>«Развитие туризма, ремесленничества и придорожного сервиса»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Цель (цели)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Создание условий для увеличения экономического потенциала и формирования благоприятного предпринимательского климата в муниципальном районе «Белгородский район» 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 Формирование благоприятных условий для привлечения инвестиций в экономику Белгородского района, повышение инвестиционной активности бизнеса и достижение на этой основе устойчивого социально-экономического развития муниципального района «Белгородский район».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Создание благоприятных условий для устойчивого развития малого и среднего предпринимательства в муниципальном районе «Белгородский район», увеличение занятости населения за счет создания новых рабочих мест в секторе малого и среднего предпринимательства.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 Формирование конкурентоспособного туристско-рекреационного кластера при эффективном использовании и сохранении туристско-рекреационных ресурсов муниципального района «Белгородский район», создание благоприятных условий для дальнейшего развития сельского туризма, придорожного сервиса и ремесленничества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Этапы и сроки реализации муниципальной программы в целом и в разрезе подпрограмм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реализуется в два этапа: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этап: 2015 – 2020 годы;</w:t>
            </w:r>
          </w:p>
          <w:p w:rsidR="004E5988" w:rsidRDefault="004E5988" w:rsidP="00B2667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этап: 2021 – 202</w:t>
            </w:r>
            <w:r w:rsidR="00B266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бюджетных ассигнований муниципальной программы за счет средств местного бюджета 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(2015 – 2020 годы):</w:t>
            </w:r>
          </w:p>
          <w:p w:rsidR="004E5988" w:rsidRDefault="004E5988">
            <w:pPr>
              <w:jc w:val="both"/>
              <w:rPr>
                <w:b/>
                <w:sz w:val="24"/>
                <w:szCs w:val="24"/>
              </w:rPr>
            </w:pP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общий объем финансирования муниципальной программы в 2015 – 2020 годах за счет всех источников финансирования составит 651,9 тыс.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 в 2015 – 2020 годах за счет средств местного бюджета составит 651,9 тыс. рублей, в том числе по годам: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44,2 тыс. рублей; 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72,0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– 85,7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150,0 тыс.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федерального бюджета не запланировано.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областного бюджета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внебюджетных источников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(2021 – 202</w:t>
            </w:r>
            <w:r w:rsidR="007C188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годы):</w:t>
            </w:r>
          </w:p>
          <w:p w:rsidR="004E5988" w:rsidRPr="00FA7317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общий объем финансирования муниципальной программы в 2021 – 202</w:t>
            </w:r>
            <w:r w:rsidR="00B266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годах за счет всех источников финансирования </w:t>
            </w:r>
            <w:r w:rsidRPr="00FA7317">
              <w:rPr>
                <w:sz w:val="24"/>
                <w:szCs w:val="24"/>
              </w:rPr>
              <w:t xml:space="preserve">составит </w:t>
            </w:r>
            <w:r w:rsidR="00D06643">
              <w:rPr>
                <w:sz w:val="24"/>
                <w:szCs w:val="24"/>
              </w:rPr>
              <w:t>69</w:t>
            </w:r>
            <w:r w:rsidR="007C1889" w:rsidRPr="00FA7317">
              <w:rPr>
                <w:sz w:val="24"/>
                <w:szCs w:val="24"/>
              </w:rPr>
              <w:t>4</w:t>
            </w:r>
            <w:r w:rsidRPr="00FA7317">
              <w:rPr>
                <w:sz w:val="24"/>
                <w:szCs w:val="24"/>
              </w:rPr>
              <w:t>,0 тыс. рублей.</w:t>
            </w:r>
          </w:p>
          <w:p w:rsidR="004E5988" w:rsidRPr="00FA7317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17">
              <w:rPr>
                <w:sz w:val="24"/>
                <w:szCs w:val="24"/>
              </w:rPr>
              <w:t>Объем финансирования муниципальной программы в 2021 – 202</w:t>
            </w:r>
            <w:r w:rsidR="00B2667B" w:rsidRPr="00FA7317">
              <w:rPr>
                <w:sz w:val="24"/>
                <w:szCs w:val="24"/>
              </w:rPr>
              <w:t>6</w:t>
            </w:r>
            <w:r w:rsidRPr="00FA7317">
              <w:rPr>
                <w:sz w:val="24"/>
                <w:szCs w:val="24"/>
              </w:rPr>
              <w:t xml:space="preserve"> годах за счет средств местного бюджета составит </w:t>
            </w:r>
            <w:r w:rsidR="00D06643">
              <w:rPr>
                <w:sz w:val="24"/>
                <w:szCs w:val="24"/>
              </w:rPr>
              <w:t>69</w:t>
            </w:r>
            <w:r w:rsidR="007C1889" w:rsidRPr="00FA7317">
              <w:rPr>
                <w:sz w:val="24"/>
                <w:szCs w:val="24"/>
              </w:rPr>
              <w:t>4</w:t>
            </w:r>
            <w:r w:rsidRPr="00FA7317">
              <w:rPr>
                <w:sz w:val="24"/>
                <w:szCs w:val="24"/>
              </w:rPr>
              <w:t>,0 тыс. рублей, в том числе по годам:</w:t>
            </w:r>
          </w:p>
          <w:p w:rsidR="004E5988" w:rsidRPr="00FA7317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17">
              <w:rPr>
                <w:sz w:val="24"/>
                <w:szCs w:val="24"/>
              </w:rPr>
              <w:t xml:space="preserve">2021 год – 150,0 тыс. рублей; </w:t>
            </w:r>
          </w:p>
          <w:p w:rsidR="004E5988" w:rsidRPr="00FA7317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17">
              <w:rPr>
                <w:sz w:val="24"/>
                <w:szCs w:val="24"/>
              </w:rPr>
              <w:t xml:space="preserve">2022 год – </w:t>
            </w:r>
            <w:r w:rsidR="00F00C39" w:rsidRPr="00FA7317">
              <w:rPr>
                <w:sz w:val="24"/>
                <w:szCs w:val="24"/>
              </w:rPr>
              <w:t>94,0</w:t>
            </w:r>
            <w:r w:rsidRPr="00FA7317">
              <w:rPr>
                <w:sz w:val="24"/>
                <w:szCs w:val="24"/>
              </w:rPr>
              <w:t xml:space="preserve"> тыс. рублей;</w:t>
            </w:r>
          </w:p>
          <w:p w:rsidR="004E5988" w:rsidRPr="00FA7317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17">
              <w:rPr>
                <w:sz w:val="24"/>
                <w:szCs w:val="24"/>
              </w:rPr>
              <w:t xml:space="preserve">2023 год – </w:t>
            </w:r>
            <w:r w:rsidR="00153FDA" w:rsidRPr="00FA7317">
              <w:rPr>
                <w:sz w:val="24"/>
                <w:szCs w:val="24"/>
              </w:rPr>
              <w:t>150,0</w:t>
            </w:r>
            <w:r w:rsidRPr="00FA7317">
              <w:rPr>
                <w:sz w:val="24"/>
                <w:szCs w:val="24"/>
              </w:rPr>
              <w:t xml:space="preserve"> тыс. рублей;</w:t>
            </w:r>
          </w:p>
          <w:p w:rsidR="004E5988" w:rsidRPr="00FA7317" w:rsidRDefault="00C82A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17">
              <w:rPr>
                <w:sz w:val="24"/>
                <w:szCs w:val="24"/>
              </w:rPr>
              <w:t xml:space="preserve">2024 год – </w:t>
            </w:r>
            <w:r w:rsidR="00153FDA" w:rsidRPr="00FA7317">
              <w:rPr>
                <w:sz w:val="24"/>
                <w:szCs w:val="24"/>
              </w:rPr>
              <w:t>15</w:t>
            </w:r>
            <w:r w:rsidR="009A123E" w:rsidRPr="00FA7317">
              <w:rPr>
                <w:sz w:val="24"/>
                <w:szCs w:val="24"/>
              </w:rPr>
              <w:t>0,0</w:t>
            </w:r>
            <w:r w:rsidRPr="00FA7317">
              <w:rPr>
                <w:sz w:val="24"/>
                <w:szCs w:val="24"/>
              </w:rPr>
              <w:t xml:space="preserve"> тыс. рублей</w:t>
            </w:r>
            <w:r w:rsidR="004E5988" w:rsidRPr="00FA7317">
              <w:rPr>
                <w:sz w:val="24"/>
                <w:szCs w:val="24"/>
              </w:rPr>
              <w:t>;</w:t>
            </w:r>
          </w:p>
          <w:p w:rsidR="004E5988" w:rsidRPr="00FA7317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317">
              <w:rPr>
                <w:sz w:val="24"/>
                <w:szCs w:val="24"/>
              </w:rPr>
              <w:t>2025 год – 150,0 тыс. рублей;</w:t>
            </w:r>
          </w:p>
          <w:p w:rsidR="007C1889" w:rsidRDefault="000B41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– 0,0 тыс. рублей</w:t>
            </w:r>
            <w:r w:rsidR="007C1889" w:rsidRPr="00FA7317">
              <w:rPr>
                <w:sz w:val="24"/>
                <w:szCs w:val="24"/>
              </w:rPr>
              <w:t>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</w:t>
            </w:r>
            <w:r w:rsidR="0066558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годах за счет средств федерального бюджета не запланировано.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</w:t>
            </w:r>
            <w:r w:rsidR="0066558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годах за счет средств областного бюджета не запланировано.</w:t>
            </w:r>
          </w:p>
          <w:p w:rsidR="004E5988" w:rsidRDefault="004E5988" w:rsidP="006655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Финансирование муниципальной программы в 2021 – 20</w:t>
            </w:r>
            <w:r w:rsidR="00665589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 годах за счет средств внебюджетных источников не запланировано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(2015 – 2020 годы):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целевые показатели достигнут следующих значений: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реализованных инвестиционных проектов не менее 37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объем инвестиций в основной капитал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за исключением бюджетных средств)                  в расчете на 1 жителя не менее 36186,5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малых и средних предприятий включая микропредприятия не менее                     1337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оборот малых и средних предприятий не менее 45080,7 млн.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туристов, посетивших муниципальное образование не менее               31,7 тыс. человек.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(2021 – 202</w:t>
            </w:r>
            <w:r w:rsidR="0079266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годы):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 w:rsidRPr="00792666">
              <w:rPr>
                <w:sz w:val="24"/>
                <w:szCs w:val="24"/>
                <w:highlight w:val="yellow"/>
              </w:rPr>
              <w:t>В 202</w:t>
            </w:r>
            <w:r w:rsidR="00FA7317">
              <w:rPr>
                <w:sz w:val="24"/>
                <w:szCs w:val="24"/>
                <w:highlight w:val="yellow"/>
              </w:rPr>
              <w:t>6</w:t>
            </w:r>
            <w:r w:rsidRPr="00792666">
              <w:rPr>
                <w:sz w:val="24"/>
                <w:szCs w:val="24"/>
                <w:highlight w:val="yellow"/>
              </w:rPr>
              <w:t xml:space="preserve"> году</w:t>
            </w:r>
            <w:r>
              <w:rPr>
                <w:sz w:val="24"/>
                <w:szCs w:val="24"/>
              </w:rPr>
              <w:t xml:space="preserve"> целевые показатели достигнут следующих значений: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реализованных инвестиционных проектов не менее 48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объем инвестиций в основной капитал                    (за исключением бюджетных средств)                         в расчете на 1 жителя не менее </w:t>
            </w:r>
            <w:bookmarkStart w:id="0" w:name="_GoBack"/>
            <w:bookmarkEnd w:id="0"/>
            <w:r>
              <w:rPr>
                <w:sz w:val="24"/>
                <w:szCs w:val="24"/>
              </w:rPr>
              <w:t>42141,8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малых и средних предприятий, включая микропредприятия не менее                      1500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оборот малых и средних предприятий                     не менее 50536,6 млн.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туристов, посетивших муниципальное образование не менее                42,5 тыс. человек.</w:t>
            </w:r>
          </w:p>
        </w:tc>
      </w:tr>
    </w:tbl>
    <w:p w:rsidR="00531C8F" w:rsidRDefault="00531C8F"/>
    <w:sectPr w:rsidR="00531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19"/>
    <w:rsid w:val="000B41D5"/>
    <w:rsid w:val="00153FDA"/>
    <w:rsid w:val="00326B19"/>
    <w:rsid w:val="004E5988"/>
    <w:rsid w:val="00531C8F"/>
    <w:rsid w:val="005A3FEC"/>
    <w:rsid w:val="00665589"/>
    <w:rsid w:val="00792666"/>
    <w:rsid w:val="007C1889"/>
    <w:rsid w:val="00835367"/>
    <w:rsid w:val="008E7364"/>
    <w:rsid w:val="009A123E"/>
    <w:rsid w:val="00AD1E63"/>
    <w:rsid w:val="00B2667B"/>
    <w:rsid w:val="00C82A41"/>
    <w:rsid w:val="00D06643"/>
    <w:rsid w:val="00F00C39"/>
    <w:rsid w:val="00FA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4DF28-517D-4558-809D-FB3EF36C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Relationship Id="rId5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Relationship Id="rId4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926</Words>
  <Characters>5280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Диана Александровна</dc:creator>
  <cp:keywords/>
  <dc:description/>
  <cp:lastModifiedBy>Марина Щербакова</cp:lastModifiedBy>
  <cp:revision>18</cp:revision>
  <dcterms:created xsi:type="dcterms:W3CDTF">2018-10-30T11:45:00Z</dcterms:created>
  <dcterms:modified xsi:type="dcterms:W3CDTF">2023-11-03T11:25:00Z</dcterms:modified>
</cp:coreProperties>
</file>